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03" w:rsidRDefault="00F60203" w:rsidP="00F6020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4"/>
          <w:szCs w:val="34"/>
        </w:rPr>
      </w:pPr>
      <w:r>
        <w:rPr>
          <w:rFonts w:ascii="標楷體" w:eastAsia="標楷體" w:hAnsi="標楷體" w:cs="新細明體" w:hint="eastAsia"/>
          <w:b/>
          <w:kern w:val="0"/>
          <w:sz w:val="34"/>
          <w:szCs w:val="34"/>
        </w:rPr>
        <w:t>台南市保險服務職業工會會員代表大會代表選舉辦法</w:t>
      </w:r>
    </w:p>
    <w:p w:rsidR="00F60203" w:rsidRDefault="00F60203" w:rsidP="00F60203">
      <w:pPr>
        <w:widowControl/>
        <w:tabs>
          <w:tab w:val="left" w:pos="5145"/>
        </w:tabs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第一條：依本會章程第十三條訂定之。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ab/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第二條：本會會員代表大會之代表選舉，由本會理事長主持、並呈請   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主管機關派員監選及指導。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第三條：代表選舉票，由本會製定並加蓋圖記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7"/>
          <w:szCs w:val="27"/>
        </w:rPr>
        <w:t>及監事會召集人監選人印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章。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第四條：本會會員代表依下列附表選舉產生：</w:t>
      </w:r>
      <w:r>
        <w:rPr>
          <w:rFonts w:ascii="標楷體" w:eastAsia="標楷體" w:hAnsi="標楷體" w:cs="新細明體" w:hint="eastAsia"/>
          <w:kern w:val="0"/>
        </w:rPr>
        <w:t xml:space="preserve"> </w:t>
      </w:r>
    </w:p>
    <w:tbl>
      <w:tblPr>
        <w:tblW w:w="48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1"/>
      </w:tblGrid>
      <w:tr w:rsidR="00F60203" w:rsidTr="00F60203">
        <w:trPr>
          <w:trHeight w:val="2035"/>
          <w:tblCellSpacing w:w="0" w:type="dxa"/>
        </w:trPr>
        <w:tc>
          <w:tcPr>
            <w:tcW w:w="330" w:type="dxa"/>
            <w:vAlign w:val="center"/>
            <w:hideMark/>
          </w:tcPr>
          <w:p w:rsidR="00F60203" w:rsidRDefault="00F602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63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185"/>
              <w:gridCol w:w="3457"/>
            </w:tblGrid>
            <w:tr w:rsidR="00F60203">
              <w:trPr>
                <w:trHeight w:val="371"/>
                <w:tblCellSpacing w:w="0" w:type="dxa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工會會員人數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每選舉單位人數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每選舉單位應選出代表人數</w:t>
                  </w:r>
                </w:p>
              </w:tc>
            </w:tr>
            <w:tr w:rsidR="00F60203">
              <w:trPr>
                <w:trHeight w:val="371"/>
                <w:tblCellSpacing w:w="0" w:type="dxa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301至500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10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</w:t>
                  </w:r>
                </w:p>
              </w:tc>
            </w:tr>
            <w:tr w:rsidR="00F60203">
              <w:trPr>
                <w:trHeight w:val="371"/>
                <w:tblCellSpacing w:w="0" w:type="dxa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501至1000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</w:t>
                  </w:r>
                </w:p>
              </w:tc>
            </w:tr>
            <w:tr w:rsidR="00F60203">
              <w:trPr>
                <w:trHeight w:val="371"/>
                <w:tblCellSpacing w:w="0" w:type="dxa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1001至1500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30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</w:t>
                  </w:r>
                </w:p>
              </w:tc>
            </w:tr>
            <w:tr w:rsidR="00F60203">
              <w:trPr>
                <w:trHeight w:val="371"/>
                <w:tblCellSpacing w:w="0" w:type="dxa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1501至2000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40</w:t>
                  </w:r>
                </w:p>
              </w:tc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0203" w:rsidRDefault="00F602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1</w:t>
                  </w:r>
                </w:p>
              </w:tc>
            </w:tr>
          </w:tbl>
          <w:p w:rsidR="00F60203" w:rsidRDefault="00F602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F60203" w:rsidRDefault="00F602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上表代表選舉由全體會員依所登錄之保險公司人數比例直接選舉之。前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項劃分後剩餘人數，在比例過半數以上得增加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會員代表。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第五條：代表選舉人及被選舉人，以經取得會員資格並經理事會於選舉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前審定通過者為限。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第六條：代表選舉辦法以無記名連記法投票行之，並以得票較多者為當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選，次多最高票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人為候補，其票數相同以抽籤決定之。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第七條：選舉會員代表日期應於代表任期屆滿前辦理並由工會排定，但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應於選舉前十日公告所屬會員週知。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第八條：會員因不識字或殘障不能親自填寫選舉票者，得由本會指定代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</w:t>
      </w:r>
      <w:r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書人依選舉人旨意填寫，但本人需蓋章。</w:t>
      </w:r>
    </w:p>
    <w:p w:rsidR="00F51E58" w:rsidRDefault="00F51E58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</w:p>
    <w:p w:rsidR="00F51E58" w:rsidRPr="00F51E58" w:rsidRDefault="00F51E58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lastRenderedPageBreak/>
        <w:t>第九條：代表選舉遇有下列情形之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者，由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監選員報告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主席，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徵得監選</w:t>
      </w:r>
      <w:proofErr w:type="gramEnd"/>
    </w:p>
    <w:p w:rsidR="00F60203" w:rsidRDefault="00F60203" w:rsidP="00F60203">
      <w:pPr>
        <w:widowControl/>
        <w:spacing w:before="100" w:beforeAutospacing="1" w:after="100" w:afterAutospacing="1" w:line="460" w:lineRule="atLeast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員同意宣佈無效。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br/>
        <w:t xml:space="preserve">        (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)被選舉人姓名與會員名冊記載不符者。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br/>
        <w:t xml:space="preserve">　　　　(二)被選舉人不屬該會會員者。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br/>
        <w:t xml:space="preserve">　　　　(三)被選舉人姓名字跡填寫模糊不能辨識者。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br/>
        <w:t xml:space="preserve">　　　　(四)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選舉票非本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工會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製定者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br/>
        <w:t xml:space="preserve">　　　　(五)填寫不依定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式或夾寫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其他文字或塗改者。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第十條：代表選舉辦理完畢後十日內，將選舉結果函報主管機關備查，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並造具會員代表名冊一份，送交主管機關核備，並由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本會填發</w:t>
      </w:r>
      <w:proofErr w:type="gramEnd"/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當選證明書，以憑出席大會辦理報到。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第十一條：凡出席本會代表大會之代表報到時，應繳驗代表證明書，如 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發現有不符合者時，得提出代表大會取銷資格。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第十二條：凡本會會員代表任期四年，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，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連選得連任，任期應自代表大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會召開之日起算。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第十三條：具有兩個以上工會會員身份，如同時當選為本會會員代表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或同一上級工會代表時，應由其本人擇一為之。 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第十四條：本辦法經會員(或會員代表)大會通過，並報主管機關核備後</w:t>
      </w:r>
    </w:p>
    <w:p w:rsidR="00F60203" w:rsidRDefault="00F60203" w:rsidP="00F6020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實施，修改時亦同。 </w:t>
      </w:r>
    </w:p>
    <w:p w:rsidR="00C14505" w:rsidRDefault="00C14505"/>
    <w:sectPr w:rsidR="00C14505" w:rsidSect="005B55B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3"/>
    <w:rsid w:val="005B55B4"/>
    <w:rsid w:val="00C14505"/>
    <w:rsid w:val="00F51E58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652AC-2CD4-49A8-9177-0D069CA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8</cp:revision>
  <dcterms:created xsi:type="dcterms:W3CDTF">2019-08-08T08:19:00Z</dcterms:created>
  <dcterms:modified xsi:type="dcterms:W3CDTF">2019-08-09T07:30:00Z</dcterms:modified>
</cp:coreProperties>
</file>